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1" Type="http://schemas.microsoft.com/office/2006/relationships/graphicFrameDoc" Target="drs/e2oDoc.xml"/><Relationship Id="rId2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czuD8Cibvwz7X7bxhl5fnl==&#10;" textCheckSum="" ver="1">
  <a:bounds l="5220" t="287" r="9360" b="2828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5" name="Text Box 3"/>
        <wps:cNvSpPr txBox="1">
          <a:spLocks noChangeArrowheads="1"/>
        </wps:cNvSpPr>
        <wps:spPr bwMode="auto">
          <a:xfrm>
            <a:off x="0" y="0"/>
            <a:ext cx="2628900" cy="1613535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rgbClr val="000000"/>
                </a:solidFill>
                <a:miter lim="800000"/>
                <a:headEnd/>
                <a:tailEnd/>
              </a14:hiddenLine>
            </a:ext>
          </a:extLst>
        </wps:spPr>
        <wps:txbx/>
        <wps:bodyPr rot="0" vert="horz" wrap="square" lIns="91440" tIns="91440" rIns="91440" bIns="91440" anchor="t" anchorCtr="0" upright="1">
          <a:noAutofit/>
        </wps:bodyPr>
      </wps:wsp>
    </a:graphicData>
  </a:graphic>
</wp:e2oholder>
</file>