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4E9522E1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07B4F313" w:rsidR="004B1962" w:rsidRDefault="004B1962" w:rsidP="007F5449">
                            <w:r>
                              <w:t>20.06.2016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07B4F313" w:rsidR="004B1962" w:rsidRDefault="004B1962" w:rsidP="007F5449">
                      <w:r>
                        <w:t>20.06.2016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6D8E93" w14:textId="77777777" w:rsidR="00A5071C" w:rsidRDefault="00A5071C" w:rsidP="008529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Leistungsfähige Widerstandsthermometer von WIKA </w:t>
      </w:r>
    </w:p>
    <w:p w14:paraId="3479D44F" w14:textId="1EDFE450" w:rsidR="004720EC" w:rsidRPr="00A5071C" w:rsidRDefault="00A5071C" w:rsidP="008529AC">
      <w:pPr>
        <w:rPr>
          <w:b/>
          <w:sz w:val="28"/>
          <w:szCs w:val="28"/>
        </w:rPr>
      </w:pPr>
      <w:r w:rsidRPr="00A5071C">
        <w:rPr>
          <w:b/>
          <w:sz w:val="28"/>
          <w:szCs w:val="28"/>
        </w:rPr>
        <w:t>Automation24 überarbeitet Prozesssensoren</w:t>
      </w:r>
      <w:r>
        <w:rPr>
          <w:b/>
          <w:sz w:val="28"/>
          <w:szCs w:val="28"/>
        </w:rPr>
        <w:t>-Sortiment / PT100-Sensoren bis zu 30 Prozent günstiger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349CD0C9" w14:textId="7BB55DF1" w:rsidR="001E19A3" w:rsidRPr="000E7ADC" w:rsidRDefault="007F5449" w:rsidP="00BE77C2">
      <w:pPr>
        <w:widowControl w:val="0"/>
        <w:autoSpaceDE w:val="0"/>
        <w:autoSpaceDN w:val="0"/>
        <w:adjustRightInd w:val="0"/>
      </w:pPr>
      <w:r w:rsidRPr="001E19A3">
        <w:rPr>
          <w:u w:val="single"/>
        </w:rPr>
        <w:t>Essen</w:t>
      </w:r>
      <w:r w:rsidR="005A6614" w:rsidRPr="001E19A3">
        <w:t xml:space="preserve"> –</w:t>
      </w:r>
      <w:r w:rsidR="00464556">
        <w:t xml:space="preserve"> </w:t>
      </w:r>
      <w:r w:rsidR="004178AB">
        <w:t>Nach einer Umstrukturierung seines Sortiments im Bereich Widerstandsthermometer bietet der</w:t>
      </w:r>
      <w:r w:rsidR="00F73214">
        <w:t xml:space="preserve"> Online-Shop Automation24 seinen Kunden </w:t>
      </w:r>
      <w:r w:rsidR="004178AB">
        <w:t xml:space="preserve">ab </w:t>
      </w:r>
      <w:r w:rsidR="004178AB" w:rsidRPr="000E7ADC">
        <w:t>sofort leistungsfähige PT100-Sensoren der Marke WIKA</w:t>
      </w:r>
      <w:r w:rsidR="009B1E37" w:rsidRPr="000E7ADC">
        <w:t xml:space="preserve"> an</w:t>
      </w:r>
      <w:r w:rsidR="004178AB" w:rsidRPr="000E7ADC">
        <w:t xml:space="preserve">. </w:t>
      </w:r>
      <w:r w:rsidR="00BF740D" w:rsidRPr="000E7ADC">
        <w:t>Im Vergleich zum</w:t>
      </w:r>
      <w:r w:rsidR="00BF740D">
        <w:t xml:space="preserve"> bisherigen Sortiment decken die </w:t>
      </w:r>
      <w:r w:rsidR="004178AB">
        <w:t xml:space="preserve">Prozesssensoren </w:t>
      </w:r>
      <w:r w:rsidR="0004775A">
        <w:t>einen größeren Temperaturbereich von -50 bis 200 bzw. 260°</w:t>
      </w:r>
      <w:proofErr w:type="gramStart"/>
      <w:r w:rsidR="0004775A">
        <w:t>C</w:t>
      </w:r>
      <w:proofErr w:type="gramEnd"/>
      <w:r w:rsidR="0004775A">
        <w:t xml:space="preserve"> ab und verfügen über eine bis zu 3-mal schnellere </w:t>
      </w:r>
      <w:r w:rsidR="0004775A" w:rsidRPr="000E7ADC">
        <w:t xml:space="preserve">Ansprechzeit. </w:t>
      </w:r>
      <w:r w:rsidR="005466F4" w:rsidRPr="000E7ADC">
        <w:t>Außerdem können die Produkte unter automation24.de</w:t>
      </w:r>
      <w:r w:rsidR="00764077" w:rsidRPr="000E7ADC">
        <w:t xml:space="preserve"> bis zu</w:t>
      </w:r>
      <w:r w:rsidR="005466F4" w:rsidRPr="000E7ADC">
        <w:t xml:space="preserve"> </w:t>
      </w:r>
      <w:r w:rsidR="0004775A" w:rsidRPr="000E7ADC">
        <w:t xml:space="preserve">30 Prozent günstiger </w:t>
      </w:r>
      <w:r w:rsidR="005466F4" w:rsidRPr="000E7ADC">
        <w:t>als die Vorgängermodelle angeboten werden</w:t>
      </w:r>
      <w:r w:rsidR="0004775A" w:rsidRPr="000E7ADC">
        <w:t xml:space="preserve">. </w:t>
      </w:r>
    </w:p>
    <w:p w14:paraId="57C79A07" w14:textId="3360993F" w:rsidR="001E19A3" w:rsidRPr="001E19A3" w:rsidRDefault="001E19A3" w:rsidP="001E19A3">
      <w:pPr>
        <w:widowControl w:val="0"/>
        <w:autoSpaceDE w:val="0"/>
        <w:autoSpaceDN w:val="0"/>
        <w:adjustRightInd w:val="0"/>
      </w:pPr>
    </w:p>
    <w:p w14:paraId="311EE52E" w14:textId="0469ED6C" w:rsidR="002257B1" w:rsidRPr="002257B1" w:rsidRDefault="004B1962" w:rsidP="002257B1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  <w:lang w:eastAsia="en-US" w:bidi="en-US"/>
        </w:rPr>
        <w:t xml:space="preserve">Temperaturmessung </w:t>
      </w:r>
      <w:r w:rsidR="0085738D">
        <w:rPr>
          <w:rFonts w:ascii="Arial" w:hAnsi="Arial" w:cs="Arial"/>
          <w:b/>
          <w:sz w:val="24"/>
          <w:szCs w:val="24"/>
          <w:lang w:eastAsia="en-US" w:bidi="en-US"/>
        </w:rPr>
        <w:t>mithilfe</w:t>
      </w:r>
      <w:r>
        <w:rPr>
          <w:rFonts w:ascii="Arial" w:hAnsi="Arial" w:cs="Arial"/>
          <w:b/>
          <w:sz w:val="24"/>
          <w:szCs w:val="24"/>
          <w:lang w:eastAsia="en-US" w:bidi="en-US"/>
        </w:rPr>
        <w:t xml:space="preserve"> elektrischen Widerstands</w:t>
      </w:r>
    </w:p>
    <w:p w14:paraId="3EF07F87" w14:textId="1BA48C94" w:rsidR="00137180" w:rsidRDefault="002257B1" w:rsidP="00137180">
      <w:pPr>
        <w:widowControl w:val="0"/>
        <w:autoSpaceDE w:val="0"/>
        <w:autoSpaceDN w:val="0"/>
        <w:adjustRightInd w:val="0"/>
      </w:pPr>
      <w:r w:rsidRPr="002257B1">
        <w:t>Widerstandsthermometer</w:t>
      </w:r>
      <w:r w:rsidR="00D564F0">
        <w:t>, die häufig auch als PT100-Sensoren oder als industrielle Temperaturfühler bezeichnet werden,</w:t>
      </w:r>
      <w:r w:rsidRPr="002257B1">
        <w:t xml:space="preserve"> messen die Temperatur</w:t>
      </w:r>
      <w:r w:rsidR="003501CC">
        <w:t xml:space="preserve"> eines Mediums</w:t>
      </w:r>
      <w:r w:rsidRPr="002257B1">
        <w:t xml:space="preserve"> mithilfe des elektrischen Widerstands aus Platin. </w:t>
      </w:r>
      <w:r w:rsidR="00137180">
        <w:t>Sie</w:t>
      </w:r>
      <w:r w:rsidR="00137180" w:rsidRPr="001E19A3">
        <w:t xml:space="preserve"> werden je nach Ausführung für Temperaturmessungen in der Fabrikautomation und im Maschinenbau </w:t>
      </w:r>
      <w:r w:rsidR="00137180">
        <w:t xml:space="preserve">eingesetzt. Auch für </w:t>
      </w:r>
      <w:r w:rsidR="00137180" w:rsidRPr="001E19A3">
        <w:t xml:space="preserve">den Außenbereich </w:t>
      </w:r>
      <w:r w:rsidR="004B1962">
        <w:t xml:space="preserve">sind sie geeignet, wo sie </w:t>
      </w:r>
      <w:r w:rsidR="00137180" w:rsidRPr="001E19A3">
        <w:t>zum Beispiel in der</w:t>
      </w:r>
      <w:r w:rsidR="00137180">
        <w:t xml:space="preserve"> Solar-,</w:t>
      </w:r>
      <w:r w:rsidR="00137180" w:rsidRPr="001E19A3">
        <w:t xml:space="preserve"> Heizungs-, Gebäude- und Klimatechnik</w:t>
      </w:r>
      <w:r w:rsidR="004B1962">
        <w:t xml:space="preserve"> zum Einsatz kommen.</w:t>
      </w:r>
    </w:p>
    <w:p w14:paraId="561B0EBD" w14:textId="77777777" w:rsidR="00137180" w:rsidRDefault="00137180" w:rsidP="00BE77C2">
      <w:pPr>
        <w:widowControl w:val="0"/>
        <w:autoSpaceDE w:val="0"/>
        <w:autoSpaceDN w:val="0"/>
        <w:adjustRightInd w:val="0"/>
      </w:pPr>
    </w:p>
    <w:p w14:paraId="4B604553" w14:textId="23D7E547" w:rsidR="002F218A" w:rsidRPr="000E7ADC" w:rsidRDefault="003923B2" w:rsidP="00BE77C2">
      <w:pPr>
        <w:widowControl w:val="0"/>
        <w:autoSpaceDE w:val="0"/>
        <w:autoSpaceDN w:val="0"/>
        <w:adjustRightInd w:val="0"/>
      </w:pPr>
      <w:r w:rsidRPr="00120157">
        <w:t xml:space="preserve">Die </w:t>
      </w:r>
      <w:r w:rsidR="002F218A">
        <w:t>PT100-Sensoren</w:t>
      </w:r>
      <w:r w:rsidRPr="00120157">
        <w:t xml:space="preserve"> von WIKA sind </w:t>
      </w:r>
      <w:r w:rsidR="00BE77C2">
        <w:t>als</w:t>
      </w:r>
      <w:r w:rsidRPr="00120157">
        <w:t xml:space="preserve"> Eintauch-, Anlege-, Einschraub-, Anschraub- </w:t>
      </w:r>
      <w:r w:rsidRPr="000E7ADC">
        <w:t xml:space="preserve">sowie Außenfühler </w:t>
      </w:r>
      <w:r w:rsidR="00DB4BA5" w:rsidRPr="000E7ADC">
        <w:t xml:space="preserve">und mit den Schutzarten IP65 und IP67 </w:t>
      </w:r>
      <w:r w:rsidRPr="000E7ADC">
        <w:t>verfügbar</w:t>
      </w:r>
      <w:r w:rsidR="002F218A" w:rsidRPr="000E7ADC">
        <w:t xml:space="preserve">. </w:t>
      </w:r>
      <w:r w:rsidR="00DB4BA5" w:rsidRPr="000E7ADC">
        <w:t>Für Applikationen</w:t>
      </w:r>
      <w:r w:rsidR="00DB4BA5">
        <w:t xml:space="preserve"> mit erhöhten Beanspruchungen bis Schutzart IP68/IP69K führt Automation24 außerdem </w:t>
      </w:r>
      <w:r w:rsidR="00BE77C2">
        <w:t xml:space="preserve">Einschraub- und Eintauchfühler von </w:t>
      </w:r>
      <w:proofErr w:type="spellStart"/>
      <w:r w:rsidR="00BE77C2">
        <w:t>ifm</w:t>
      </w:r>
      <w:proofErr w:type="spellEnd"/>
      <w:r w:rsidR="00BE77C2">
        <w:t xml:space="preserve"> electronic. </w:t>
      </w:r>
      <w:r w:rsidRPr="00120157">
        <w:t>Darüber hinaus werden</w:t>
      </w:r>
      <w:r w:rsidR="003501CC">
        <w:t xml:space="preserve"> unter automation24.de</w:t>
      </w:r>
      <w:r w:rsidRPr="00120157">
        <w:t xml:space="preserve"> auch entsprechende Tauchhülsen angeboten.</w:t>
      </w:r>
      <w:r w:rsidR="002F218A" w:rsidRPr="002F218A">
        <w:t xml:space="preserve"> </w:t>
      </w:r>
      <w:r w:rsidR="003501CC">
        <w:t>Diese Zubehörteile</w:t>
      </w:r>
      <w:r w:rsidR="002F218A" w:rsidRPr="005E2797">
        <w:t xml:space="preserve"> </w:t>
      </w:r>
      <w:r w:rsidR="002F218A" w:rsidRPr="005E2797">
        <w:lastRenderedPageBreak/>
        <w:t>werden überall dort verwendet, wo</w:t>
      </w:r>
      <w:r w:rsidR="00137180">
        <w:t xml:space="preserve"> </w:t>
      </w:r>
      <w:r w:rsidR="00697885">
        <w:t>Temperatursensoren</w:t>
      </w:r>
      <w:r w:rsidR="00137180">
        <w:t xml:space="preserve"> </w:t>
      </w:r>
      <w:r w:rsidR="002F218A" w:rsidRPr="005E2797">
        <w:t>nicht direkt mit dem Medium in Berührung kommen</w:t>
      </w:r>
      <w:r w:rsidR="003501CC">
        <w:t>. Außerdem ermöglichen sie im Fehlerfall den Austausch von Sensoren</w:t>
      </w:r>
      <w:r w:rsidR="00697885">
        <w:t>,</w:t>
      </w:r>
      <w:r w:rsidR="002F218A" w:rsidRPr="005E2797">
        <w:t xml:space="preserve"> ohne </w:t>
      </w:r>
      <w:r w:rsidR="003501CC">
        <w:t>dass dabei</w:t>
      </w:r>
      <w:r w:rsidR="002F218A" w:rsidRPr="005E2797">
        <w:t xml:space="preserve"> ganze Behälter </w:t>
      </w:r>
      <w:r w:rsidR="003501CC">
        <w:t>entleert werden müssen</w:t>
      </w:r>
      <w:r w:rsidR="002F218A" w:rsidRPr="005E2797">
        <w:t xml:space="preserve">. </w:t>
      </w:r>
      <w:r w:rsidR="002F218A">
        <w:t>Au</w:t>
      </w:r>
      <w:bookmarkStart w:id="0" w:name="_GoBack"/>
      <w:bookmarkEnd w:id="0"/>
      <w:r w:rsidR="002F218A">
        <w:t xml:space="preserve">tomation24 führt Tauchhülsen </w:t>
      </w:r>
      <w:r w:rsidR="0084397F">
        <w:t xml:space="preserve">mit Einbaulängen zwischen 60 und 200 mm </w:t>
      </w:r>
      <w:r w:rsidR="00137180">
        <w:t>und</w:t>
      </w:r>
      <w:r w:rsidR="0084397F">
        <w:t xml:space="preserve"> </w:t>
      </w:r>
      <w:r w:rsidR="00764077" w:rsidRPr="000E7ADC">
        <w:t>Außend</w:t>
      </w:r>
      <w:r w:rsidR="0084397F" w:rsidRPr="000E7ADC">
        <w:t>urchmessern von 8 oder 10 mm.</w:t>
      </w:r>
    </w:p>
    <w:p w14:paraId="1EFA55E6" w14:textId="5C3A9ABB" w:rsidR="00BB3526" w:rsidRPr="001E19A3" w:rsidRDefault="00BB3526" w:rsidP="00BE77C2">
      <w:pPr>
        <w:widowControl w:val="0"/>
        <w:autoSpaceDE w:val="0"/>
        <w:autoSpaceDN w:val="0"/>
        <w:adjustRightInd w:val="0"/>
      </w:pPr>
    </w:p>
    <w:p w14:paraId="5CE6A16A" w14:textId="77777777" w:rsidR="00DF073A" w:rsidRPr="00CA1FA2" w:rsidRDefault="00DF073A" w:rsidP="00BE77C2">
      <w:pPr>
        <w:rPr>
          <w:b/>
        </w:rPr>
      </w:pPr>
      <w:r w:rsidRPr="00CA1FA2">
        <w:rPr>
          <w:b/>
        </w:rPr>
        <w:t>Über Automation24</w:t>
      </w:r>
    </w:p>
    <w:p w14:paraId="16CB3CDF" w14:textId="68111383" w:rsidR="00DF073A" w:rsidRPr="00CA1FA2" w:rsidRDefault="00DF073A" w:rsidP="00BE77C2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BE77C2">
      <w:r>
        <w:t>_____________________________________________________________</w:t>
      </w:r>
    </w:p>
    <w:p w14:paraId="0A0FB99E" w14:textId="0D1CC8F4" w:rsidR="00DF073A" w:rsidRDefault="00DF073A" w:rsidP="00BE77C2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0E7ADC">
        <w:t>2.324</w:t>
      </w:r>
    </w:p>
    <w:p w14:paraId="5D5D6241" w14:textId="40C935D3" w:rsidR="0083531F" w:rsidRDefault="00DF073A" w:rsidP="00BE77C2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305761C0" w14:textId="77777777" w:rsidR="00896F18" w:rsidRDefault="00896F18" w:rsidP="00BE77C2">
      <w:pPr>
        <w:rPr>
          <w:sz w:val="20"/>
          <w:szCs w:val="20"/>
        </w:rPr>
      </w:pPr>
    </w:p>
    <w:p w14:paraId="738FA549" w14:textId="77777777" w:rsidR="00C61D5A" w:rsidRDefault="00C61D5A" w:rsidP="00BE77C2">
      <w:pPr>
        <w:rPr>
          <w:sz w:val="20"/>
          <w:szCs w:val="20"/>
        </w:rPr>
      </w:pPr>
    </w:p>
    <w:p w14:paraId="16ADB4E7" w14:textId="69DD74EB" w:rsidR="00610B2B" w:rsidRDefault="005E2797" w:rsidP="00BE77C2">
      <w:r>
        <w:rPr>
          <w:noProof/>
          <w:lang w:eastAsia="de-DE" w:bidi="ar-SA"/>
        </w:rPr>
        <w:drawing>
          <wp:inline distT="0" distB="0" distL="0" distR="0" wp14:anchorId="65D2A5A8" wp14:editId="1BD62989">
            <wp:extent cx="2855595" cy="2062374"/>
            <wp:effectExtent l="0" t="0" r="0" b="0"/>
            <wp:docPr id="1" name="Bild 1" descr="Daten:Kunden:Automation24:Pressearbeit:Pressemitteilungen:2016:Deutschland:2016_06_20_WIKA-Widerstandsthermometer:Widerstandsthermomete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6_20_WIKA-Widerstandsthermometer:Widerstandsthermometer_P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07" cy="20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6B39" w14:textId="4D67B7B7" w:rsidR="00610B2B" w:rsidRDefault="00DF69FB" w:rsidP="00BE77C2">
      <w:r>
        <w:t>Leistungsfähige PT100-Sensoren von WIKA lösen das bisherige Automation24-Sortiment im Bereich Widerstandsthermometer teilweise ab</w:t>
      </w:r>
      <w:r w:rsidR="00610B2B">
        <w:t>. Foto: Automation24</w:t>
      </w:r>
    </w:p>
    <w:p w14:paraId="2101C308" w14:textId="77777777" w:rsidR="00610B2B" w:rsidRPr="00896F18" w:rsidRDefault="00610B2B" w:rsidP="00BE77C2"/>
    <w:sectPr w:rsidR="00610B2B" w:rsidRPr="00896F18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4B1962" w:rsidRDefault="004B1962">
      <w:pPr>
        <w:spacing w:line="240" w:lineRule="auto"/>
      </w:pPr>
      <w:r>
        <w:separator/>
      </w:r>
    </w:p>
  </w:endnote>
  <w:endnote w:type="continuationSeparator" w:id="0">
    <w:p w14:paraId="12F22F3C" w14:textId="77777777" w:rsidR="004B1962" w:rsidRDefault="004B1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4B1962" w:rsidRPr="003C4FCC" w14:paraId="71028660" w14:textId="77777777" w:rsidTr="002012B3">
      <w:tc>
        <w:tcPr>
          <w:tcW w:w="4077" w:type="dxa"/>
        </w:tcPr>
        <w:p w14:paraId="3FB184F3" w14:textId="77777777" w:rsidR="004B1962" w:rsidRPr="003C4FCC" w:rsidRDefault="004B1962" w:rsidP="002012B3">
          <w:pPr>
            <w:pStyle w:val="Fuzeile"/>
            <w:rPr>
              <w:sz w:val="16"/>
            </w:rPr>
          </w:pPr>
        </w:p>
        <w:p w14:paraId="184645FB" w14:textId="77777777" w:rsidR="004B1962" w:rsidRPr="003C4FCC" w:rsidRDefault="004B1962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4B1962" w:rsidRPr="003C4FCC" w:rsidRDefault="004B1962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189F2A08" w:rsidR="004B1962" w:rsidRPr="003C4FCC" w:rsidRDefault="004B1962" w:rsidP="002012B3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Hinsbecker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Löh</w:t>
          </w:r>
          <w:proofErr w:type="spellEnd"/>
          <w:r>
            <w:rPr>
              <w:sz w:val="16"/>
            </w:rPr>
            <w:t xml:space="preserve"> 10</w:t>
          </w:r>
          <w:r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Pr="003C4FCC">
            <w:rPr>
              <w:sz w:val="16"/>
            </w:rPr>
            <w:t xml:space="preserve"> Essen</w:t>
          </w:r>
        </w:p>
        <w:p w14:paraId="3643B9B3" w14:textId="77777777" w:rsidR="004B1962" w:rsidRDefault="004B1962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3A8EE0C4" w14:textId="16519DFE" w:rsidR="004B1962" w:rsidRPr="00CE3B15" w:rsidRDefault="004B1962" w:rsidP="002012B3">
          <w:pPr>
            <w:pStyle w:val="Fuzeile"/>
            <w:rPr>
              <w:sz w:val="16"/>
            </w:rPr>
          </w:pPr>
          <w:r w:rsidRPr="00CE3B15">
            <w:rPr>
              <w:sz w:val="16"/>
            </w:rPr>
            <w:t>Leiterin Marketingkommunikation</w:t>
          </w:r>
        </w:p>
        <w:p w14:paraId="5F37D474" w14:textId="77777777" w:rsidR="004B1962" w:rsidRPr="000011AF" w:rsidRDefault="004B1962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7BDE4A77" w14:textId="77777777" w:rsidR="004B1962" w:rsidRPr="003C4FCC" w:rsidRDefault="004B1962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4B1962" w:rsidRPr="003C4FCC" w:rsidRDefault="004B1962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4B1962" w:rsidRPr="003C4FCC" w:rsidRDefault="004B1962" w:rsidP="002012B3">
          <w:pPr>
            <w:pStyle w:val="Fuzeile"/>
            <w:rPr>
              <w:sz w:val="16"/>
            </w:rPr>
          </w:pPr>
        </w:p>
        <w:p w14:paraId="31232FA2" w14:textId="77777777" w:rsidR="004B1962" w:rsidRPr="003C4FCC" w:rsidRDefault="004B1962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4B1962" w:rsidRPr="003C4FCC" w:rsidRDefault="004B1962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4B1962" w:rsidRPr="003C4FCC" w:rsidRDefault="004B1962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4B1962" w:rsidRPr="000011AF" w:rsidRDefault="004B1962" w:rsidP="002012B3">
          <w:pPr>
            <w:pStyle w:val="Fuzeile"/>
            <w:rPr>
              <w:sz w:val="16"/>
              <w:lang w:val="it-IT"/>
            </w:rPr>
          </w:pPr>
          <w:r w:rsidRPr="000011AF">
            <w:rPr>
              <w:sz w:val="16"/>
              <w:lang w:val="it-IT"/>
            </w:rPr>
            <w:t xml:space="preserve">Simone </w:t>
          </w:r>
          <w:proofErr w:type="spellStart"/>
          <w:r w:rsidRPr="000011AF">
            <w:rPr>
              <w:sz w:val="16"/>
              <w:lang w:val="it-IT"/>
            </w:rPr>
            <w:t>Lafrenz</w:t>
          </w:r>
          <w:proofErr w:type="spellEnd"/>
        </w:p>
        <w:p w14:paraId="66C8F90A" w14:textId="77777777" w:rsidR="004B1962" w:rsidRPr="003C4FCC" w:rsidRDefault="004B1962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4B1962" w:rsidRPr="003C4FCC" w:rsidRDefault="004B1962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4B1962" w:rsidRDefault="004B196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4B1962" w:rsidRDefault="004B1962">
      <w:pPr>
        <w:spacing w:line="240" w:lineRule="auto"/>
      </w:pPr>
      <w:r>
        <w:separator/>
      </w:r>
    </w:p>
  </w:footnote>
  <w:footnote w:type="continuationSeparator" w:id="0">
    <w:p w14:paraId="5FD6DF68" w14:textId="77777777" w:rsidR="004B1962" w:rsidRDefault="004B1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A5852"/>
    <w:multiLevelType w:val="hybridMultilevel"/>
    <w:tmpl w:val="1C3203D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6E6C"/>
    <w:rsid w:val="0001307D"/>
    <w:rsid w:val="00015B65"/>
    <w:rsid w:val="00032332"/>
    <w:rsid w:val="00035E2B"/>
    <w:rsid w:val="000449E1"/>
    <w:rsid w:val="00046C2D"/>
    <w:rsid w:val="0004775A"/>
    <w:rsid w:val="00063FC4"/>
    <w:rsid w:val="00066994"/>
    <w:rsid w:val="0007172D"/>
    <w:rsid w:val="000953A4"/>
    <w:rsid w:val="000A3C10"/>
    <w:rsid w:val="000A7F7F"/>
    <w:rsid w:val="000B251E"/>
    <w:rsid w:val="000B44E7"/>
    <w:rsid w:val="000B5A89"/>
    <w:rsid w:val="000C0C33"/>
    <w:rsid w:val="000D1125"/>
    <w:rsid w:val="000E08BE"/>
    <w:rsid w:val="000E20FA"/>
    <w:rsid w:val="000E7ADC"/>
    <w:rsid w:val="000F0BBC"/>
    <w:rsid w:val="000F41CC"/>
    <w:rsid w:val="001000BE"/>
    <w:rsid w:val="001022E6"/>
    <w:rsid w:val="00114EF5"/>
    <w:rsid w:val="00116789"/>
    <w:rsid w:val="00117032"/>
    <w:rsid w:val="00120157"/>
    <w:rsid w:val="00136A64"/>
    <w:rsid w:val="00137180"/>
    <w:rsid w:val="00147A8D"/>
    <w:rsid w:val="001501C0"/>
    <w:rsid w:val="00153947"/>
    <w:rsid w:val="0017217A"/>
    <w:rsid w:val="00172DC9"/>
    <w:rsid w:val="00181F2C"/>
    <w:rsid w:val="00185435"/>
    <w:rsid w:val="00187509"/>
    <w:rsid w:val="00187EAC"/>
    <w:rsid w:val="001927D1"/>
    <w:rsid w:val="00192CF8"/>
    <w:rsid w:val="001A3FA7"/>
    <w:rsid w:val="001A584D"/>
    <w:rsid w:val="001C04E0"/>
    <w:rsid w:val="001C05B0"/>
    <w:rsid w:val="001C24F6"/>
    <w:rsid w:val="001D00DB"/>
    <w:rsid w:val="001D15D3"/>
    <w:rsid w:val="001D77A5"/>
    <w:rsid w:val="001E19A3"/>
    <w:rsid w:val="001E6C92"/>
    <w:rsid w:val="001E6EA4"/>
    <w:rsid w:val="001F52A3"/>
    <w:rsid w:val="001F52C9"/>
    <w:rsid w:val="002012B3"/>
    <w:rsid w:val="00202984"/>
    <w:rsid w:val="00204746"/>
    <w:rsid w:val="00215089"/>
    <w:rsid w:val="002257B1"/>
    <w:rsid w:val="00227DEC"/>
    <w:rsid w:val="00233082"/>
    <w:rsid w:val="00235304"/>
    <w:rsid w:val="00243669"/>
    <w:rsid w:val="00244F3E"/>
    <w:rsid w:val="00246093"/>
    <w:rsid w:val="002608E3"/>
    <w:rsid w:val="00260DF4"/>
    <w:rsid w:val="002622E0"/>
    <w:rsid w:val="00262D82"/>
    <w:rsid w:val="002640DB"/>
    <w:rsid w:val="00264422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A6371"/>
    <w:rsid w:val="002B328D"/>
    <w:rsid w:val="002D15F2"/>
    <w:rsid w:val="002D2CBE"/>
    <w:rsid w:val="002F1225"/>
    <w:rsid w:val="002F218A"/>
    <w:rsid w:val="003048F5"/>
    <w:rsid w:val="00304DAD"/>
    <w:rsid w:val="0030692F"/>
    <w:rsid w:val="0031071E"/>
    <w:rsid w:val="00314B42"/>
    <w:rsid w:val="003175D2"/>
    <w:rsid w:val="0032773A"/>
    <w:rsid w:val="00332B33"/>
    <w:rsid w:val="00336C58"/>
    <w:rsid w:val="003377FA"/>
    <w:rsid w:val="0034044D"/>
    <w:rsid w:val="0034390B"/>
    <w:rsid w:val="003452A5"/>
    <w:rsid w:val="003501CC"/>
    <w:rsid w:val="003521EF"/>
    <w:rsid w:val="0035375B"/>
    <w:rsid w:val="00354A55"/>
    <w:rsid w:val="0036406F"/>
    <w:rsid w:val="00365F72"/>
    <w:rsid w:val="00367A66"/>
    <w:rsid w:val="003877D2"/>
    <w:rsid w:val="003923B2"/>
    <w:rsid w:val="003A4031"/>
    <w:rsid w:val="003A7103"/>
    <w:rsid w:val="003B1495"/>
    <w:rsid w:val="003B43AF"/>
    <w:rsid w:val="003B5CBD"/>
    <w:rsid w:val="003B688E"/>
    <w:rsid w:val="003C02B6"/>
    <w:rsid w:val="003C0726"/>
    <w:rsid w:val="003C08A5"/>
    <w:rsid w:val="003D13F2"/>
    <w:rsid w:val="003D2239"/>
    <w:rsid w:val="003D6734"/>
    <w:rsid w:val="003F0093"/>
    <w:rsid w:val="003F4585"/>
    <w:rsid w:val="003F6EF1"/>
    <w:rsid w:val="00400687"/>
    <w:rsid w:val="00404ED9"/>
    <w:rsid w:val="00412124"/>
    <w:rsid w:val="00416BA6"/>
    <w:rsid w:val="00416BD4"/>
    <w:rsid w:val="004178AB"/>
    <w:rsid w:val="004208F2"/>
    <w:rsid w:val="00424C1F"/>
    <w:rsid w:val="004270D6"/>
    <w:rsid w:val="00435C0F"/>
    <w:rsid w:val="00444A72"/>
    <w:rsid w:val="00445C2E"/>
    <w:rsid w:val="0045195A"/>
    <w:rsid w:val="00457FE8"/>
    <w:rsid w:val="00460EB3"/>
    <w:rsid w:val="004633F5"/>
    <w:rsid w:val="004640D7"/>
    <w:rsid w:val="00464556"/>
    <w:rsid w:val="004720EC"/>
    <w:rsid w:val="00483F8F"/>
    <w:rsid w:val="00485567"/>
    <w:rsid w:val="00490165"/>
    <w:rsid w:val="00493E6F"/>
    <w:rsid w:val="00495FF0"/>
    <w:rsid w:val="004A2361"/>
    <w:rsid w:val="004A2482"/>
    <w:rsid w:val="004B1962"/>
    <w:rsid w:val="004B6E87"/>
    <w:rsid w:val="004B7854"/>
    <w:rsid w:val="004B78D3"/>
    <w:rsid w:val="004C2195"/>
    <w:rsid w:val="004C3C96"/>
    <w:rsid w:val="004C57E4"/>
    <w:rsid w:val="004D3D87"/>
    <w:rsid w:val="004F136E"/>
    <w:rsid w:val="004F1920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66F4"/>
    <w:rsid w:val="00547228"/>
    <w:rsid w:val="00555BF1"/>
    <w:rsid w:val="00560A37"/>
    <w:rsid w:val="0056434B"/>
    <w:rsid w:val="00565116"/>
    <w:rsid w:val="005701D4"/>
    <w:rsid w:val="00571A14"/>
    <w:rsid w:val="0057295F"/>
    <w:rsid w:val="0057382B"/>
    <w:rsid w:val="005774CD"/>
    <w:rsid w:val="00592D74"/>
    <w:rsid w:val="005933CF"/>
    <w:rsid w:val="005A2B89"/>
    <w:rsid w:val="005A6614"/>
    <w:rsid w:val="005D22A3"/>
    <w:rsid w:val="005D3F77"/>
    <w:rsid w:val="005D5F7D"/>
    <w:rsid w:val="005E2797"/>
    <w:rsid w:val="005E632C"/>
    <w:rsid w:val="005F0D5B"/>
    <w:rsid w:val="005F39B2"/>
    <w:rsid w:val="005F3AEF"/>
    <w:rsid w:val="005F3EBB"/>
    <w:rsid w:val="006003D0"/>
    <w:rsid w:val="006017F7"/>
    <w:rsid w:val="00610B2B"/>
    <w:rsid w:val="006125D7"/>
    <w:rsid w:val="00615D99"/>
    <w:rsid w:val="0062674B"/>
    <w:rsid w:val="00627056"/>
    <w:rsid w:val="0063543F"/>
    <w:rsid w:val="00641D07"/>
    <w:rsid w:val="006518A8"/>
    <w:rsid w:val="0066054F"/>
    <w:rsid w:val="00674A64"/>
    <w:rsid w:val="00682A74"/>
    <w:rsid w:val="00684CA2"/>
    <w:rsid w:val="00685508"/>
    <w:rsid w:val="00687749"/>
    <w:rsid w:val="006946DF"/>
    <w:rsid w:val="00697211"/>
    <w:rsid w:val="00697885"/>
    <w:rsid w:val="006A1449"/>
    <w:rsid w:val="006A1A66"/>
    <w:rsid w:val="006A292A"/>
    <w:rsid w:val="006A3CFF"/>
    <w:rsid w:val="006A6A8C"/>
    <w:rsid w:val="006A71E8"/>
    <w:rsid w:val="006B179D"/>
    <w:rsid w:val="006B2642"/>
    <w:rsid w:val="006B4EF7"/>
    <w:rsid w:val="006B734E"/>
    <w:rsid w:val="006C7056"/>
    <w:rsid w:val="006C721F"/>
    <w:rsid w:val="006D39DA"/>
    <w:rsid w:val="006D449A"/>
    <w:rsid w:val="006D548C"/>
    <w:rsid w:val="006D6F18"/>
    <w:rsid w:val="006E0F63"/>
    <w:rsid w:val="006E6916"/>
    <w:rsid w:val="006E6F33"/>
    <w:rsid w:val="00710098"/>
    <w:rsid w:val="00710EBC"/>
    <w:rsid w:val="007120E0"/>
    <w:rsid w:val="00713A83"/>
    <w:rsid w:val="007174B2"/>
    <w:rsid w:val="00725B2C"/>
    <w:rsid w:val="007304A0"/>
    <w:rsid w:val="00731685"/>
    <w:rsid w:val="00746B4C"/>
    <w:rsid w:val="00755587"/>
    <w:rsid w:val="007634F9"/>
    <w:rsid w:val="00764077"/>
    <w:rsid w:val="00766407"/>
    <w:rsid w:val="0076650D"/>
    <w:rsid w:val="007878D7"/>
    <w:rsid w:val="00787FB3"/>
    <w:rsid w:val="00791F37"/>
    <w:rsid w:val="00797AFB"/>
    <w:rsid w:val="007B03E5"/>
    <w:rsid w:val="007B33EA"/>
    <w:rsid w:val="007B58B9"/>
    <w:rsid w:val="007C4F96"/>
    <w:rsid w:val="007D3765"/>
    <w:rsid w:val="007E6536"/>
    <w:rsid w:val="007E6995"/>
    <w:rsid w:val="007E721F"/>
    <w:rsid w:val="007E7FA3"/>
    <w:rsid w:val="007F1987"/>
    <w:rsid w:val="007F5449"/>
    <w:rsid w:val="007F70F7"/>
    <w:rsid w:val="00802567"/>
    <w:rsid w:val="0081057E"/>
    <w:rsid w:val="00811364"/>
    <w:rsid w:val="0082241F"/>
    <w:rsid w:val="008228FA"/>
    <w:rsid w:val="00833C60"/>
    <w:rsid w:val="0083531F"/>
    <w:rsid w:val="00837885"/>
    <w:rsid w:val="00841484"/>
    <w:rsid w:val="0084247F"/>
    <w:rsid w:val="0084397F"/>
    <w:rsid w:val="008529AC"/>
    <w:rsid w:val="00853FE1"/>
    <w:rsid w:val="0085738D"/>
    <w:rsid w:val="008578C9"/>
    <w:rsid w:val="00857D63"/>
    <w:rsid w:val="00870502"/>
    <w:rsid w:val="008709D6"/>
    <w:rsid w:val="00882D37"/>
    <w:rsid w:val="00886605"/>
    <w:rsid w:val="00887368"/>
    <w:rsid w:val="00890642"/>
    <w:rsid w:val="00893CFD"/>
    <w:rsid w:val="00896CA2"/>
    <w:rsid w:val="00896F18"/>
    <w:rsid w:val="008A6167"/>
    <w:rsid w:val="008B4473"/>
    <w:rsid w:val="008B49F2"/>
    <w:rsid w:val="008C3AA3"/>
    <w:rsid w:val="008C5541"/>
    <w:rsid w:val="008C6B4F"/>
    <w:rsid w:val="008D007E"/>
    <w:rsid w:val="008D1B55"/>
    <w:rsid w:val="008D28B9"/>
    <w:rsid w:val="008D35D5"/>
    <w:rsid w:val="008D4CD9"/>
    <w:rsid w:val="008D568D"/>
    <w:rsid w:val="008D59B3"/>
    <w:rsid w:val="008D72F3"/>
    <w:rsid w:val="008E5272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1652"/>
    <w:rsid w:val="009570B4"/>
    <w:rsid w:val="00957283"/>
    <w:rsid w:val="00966E68"/>
    <w:rsid w:val="00976DEA"/>
    <w:rsid w:val="009778EE"/>
    <w:rsid w:val="00986995"/>
    <w:rsid w:val="00987B22"/>
    <w:rsid w:val="0099442A"/>
    <w:rsid w:val="009959AB"/>
    <w:rsid w:val="009A610A"/>
    <w:rsid w:val="009B1E37"/>
    <w:rsid w:val="009B2A04"/>
    <w:rsid w:val="009B2A4C"/>
    <w:rsid w:val="009B505D"/>
    <w:rsid w:val="009C1939"/>
    <w:rsid w:val="009C23C5"/>
    <w:rsid w:val="009C63ED"/>
    <w:rsid w:val="009D5932"/>
    <w:rsid w:val="009D6A17"/>
    <w:rsid w:val="009E1C33"/>
    <w:rsid w:val="009E7981"/>
    <w:rsid w:val="00A005BE"/>
    <w:rsid w:val="00A00F80"/>
    <w:rsid w:val="00A07103"/>
    <w:rsid w:val="00A22022"/>
    <w:rsid w:val="00A228B1"/>
    <w:rsid w:val="00A32A99"/>
    <w:rsid w:val="00A4036B"/>
    <w:rsid w:val="00A5071C"/>
    <w:rsid w:val="00A515B9"/>
    <w:rsid w:val="00A57CEA"/>
    <w:rsid w:val="00A605CB"/>
    <w:rsid w:val="00A667BD"/>
    <w:rsid w:val="00A668DA"/>
    <w:rsid w:val="00A66963"/>
    <w:rsid w:val="00A77721"/>
    <w:rsid w:val="00A77982"/>
    <w:rsid w:val="00A77A80"/>
    <w:rsid w:val="00A81609"/>
    <w:rsid w:val="00A81E63"/>
    <w:rsid w:val="00A854EB"/>
    <w:rsid w:val="00A861C6"/>
    <w:rsid w:val="00A927D2"/>
    <w:rsid w:val="00A949E5"/>
    <w:rsid w:val="00A94A0C"/>
    <w:rsid w:val="00A970EC"/>
    <w:rsid w:val="00A979A3"/>
    <w:rsid w:val="00AB627D"/>
    <w:rsid w:val="00AB666A"/>
    <w:rsid w:val="00AB761D"/>
    <w:rsid w:val="00AC25C4"/>
    <w:rsid w:val="00AD0D39"/>
    <w:rsid w:val="00AD22FB"/>
    <w:rsid w:val="00AE1E1F"/>
    <w:rsid w:val="00AE2DDC"/>
    <w:rsid w:val="00AE40BC"/>
    <w:rsid w:val="00AF131D"/>
    <w:rsid w:val="00AF2B99"/>
    <w:rsid w:val="00B12024"/>
    <w:rsid w:val="00B16D56"/>
    <w:rsid w:val="00B21A01"/>
    <w:rsid w:val="00B3139E"/>
    <w:rsid w:val="00B32D1E"/>
    <w:rsid w:val="00B34C20"/>
    <w:rsid w:val="00B36800"/>
    <w:rsid w:val="00B4168C"/>
    <w:rsid w:val="00B5598A"/>
    <w:rsid w:val="00B63260"/>
    <w:rsid w:val="00B66129"/>
    <w:rsid w:val="00B72190"/>
    <w:rsid w:val="00B72424"/>
    <w:rsid w:val="00B72C71"/>
    <w:rsid w:val="00B8425B"/>
    <w:rsid w:val="00B8736D"/>
    <w:rsid w:val="00B878B4"/>
    <w:rsid w:val="00B9217C"/>
    <w:rsid w:val="00BA3FCA"/>
    <w:rsid w:val="00BA7041"/>
    <w:rsid w:val="00BB02BC"/>
    <w:rsid w:val="00BB17AD"/>
    <w:rsid w:val="00BB2A11"/>
    <w:rsid w:val="00BB3526"/>
    <w:rsid w:val="00BC5750"/>
    <w:rsid w:val="00BD3CA1"/>
    <w:rsid w:val="00BD5D4F"/>
    <w:rsid w:val="00BE2CD8"/>
    <w:rsid w:val="00BE4691"/>
    <w:rsid w:val="00BE77C2"/>
    <w:rsid w:val="00BF740D"/>
    <w:rsid w:val="00C00E1F"/>
    <w:rsid w:val="00C11620"/>
    <w:rsid w:val="00C11E6E"/>
    <w:rsid w:val="00C27C17"/>
    <w:rsid w:val="00C30121"/>
    <w:rsid w:val="00C3082C"/>
    <w:rsid w:val="00C35E1B"/>
    <w:rsid w:val="00C41A5B"/>
    <w:rsid w:val="00C61D5A"/>
    <w:rsid w:val="00C657E4"/>
    <w:rsid w:val="00C84AC2"/>
    <w:rsid w:val="00C9295D"/>
    <w:rsid w:val="00C92D1A"/>
    <w:rsid w:val="00CA0293"/>
    <w:rsid w:val="00CA136A"/>
    <w:rsid w:val="00CA1FA2"/>
    <w:rsid w:val="00CB7AF3"/>
    <w:rsid w:val="00CC27EA"/>
    <w:rsid w:val="00CC3CE4"/>
    <w:rsid w:val="00CC68FE"/>
    <w:rsid w:val="00CD0F2A"/>
    <w:rsid w:val="00CD4A04"/>
    <w:rsid w:val="00CD5AB4"/>
    <w:rsid w:val="00CD7E0D"/>
    <w:rsid w:val="00CE3B15"/>
    <w:rsid w:val="00CF0674"/>
    <w:rsid w:val="00CF1BE4"/>
    <w:rsid w:val="00CF3C50"/>
    <w:rsid w:val="00CF6DA4"/>
    <w:rsid w:val="00D019E8"/>
    <w:rsid w:val="00D15DB7"/>
    <w:rsid w:val="00D220CE"/>
    <w:rsid w:val="00D26F86"/>
    <w:rsid w:val="00D27467"/>
    <w:rsid w:val="00D335CE"/>
    <w:rsid w:val="00D4258A"/>
    <w:rsid w:val="00D42D4B"/>
    <w:rsid w:val="00D437D2"/>
    <w:rsid w:val="00D45B48"/>
    <w:rsid w:val="00D564A9"/>
    <w:rsid w:val="00D564F0"/>
    <w:rsid w:val="00D6145B"/>
    <w:rsid w:val="00D64A95"/>
    <w:rsid w:val="00D72DF2"/>
    <w:rsid w:val="00D76958"/>
    <w:rsid w:val="00D80132"/>
    <w:rsid w:val="00D80A6F"/>
    <w:rsid w:val="00D80BB0"/>
    <w:rsid w:val="00D80D34"/>
    <w:rsid w:val="00D85865"/>
    <w:rsid w:val="00DA3413"/>
    <w:rsid w:val="00DA588B"/>
    <w:rsid w:val="00DB4BA5"/>
    <w:rsid w:val="00DB756A"/>
    <w:rsid w:val="00DF073A"/>
    <w:rsid w:val="00DF69FB"/>
    <w:rsid w:val="00E04723"/>
    <w:rsid w:val="00E148B6"/>
    <w:rsid w:val="00E26769"/>
    <w:rsid w:val="00E27A1D"/>
    <w:rsid w:val="00E310A9"/>
    <w:rsid w:val="00E36173"/>
    <w:rsid w:val="00E506E3"/>
    <w:rsid w:val="00E51971"/>
    <w:rsid w:val="00E51C31"/>
    <w:rsid w:val="00E56E2B"/>
    <w:rsid w:val="00E60D80"/>
    <w:rsid w:val="00E65CF4"/>
    <w:rsid w:val="00E75349"/>
    <w:rsid w:val="00E75772"/>
    <w:rsid w:val="00E75E05"/>
    <w:rsid w:val="00E9050F"/>
    <w:rsid w:val="00E930DA"/>
    <w:rsid w:val="00E932CE"/>
    <w:rsid w:val="00E94CAA"/>
    <w:rsid w:val="00E95DFA"/>
    <w:rsid w:val="00E97EA6"/>
    <w:rsid w:val="00EA73B9"/>
    <w:rsid w:val="00EB6674"/>
    <w:rsid w:val="00EB7F5E"/>
    <w:rsid w:val="00EC5390"/>
    <w:rsid w:val="00EC798C"/>
    <w:rsid w:val="00ED31EB"/>
    <w:rsid w:val="00ED42CE"/>
    <w:rsid w:val="00ED4A55"/>
    <w:rsid w:val="00ED5840"/>
    <w:rsid w:val="00ED6172"/>
    <w:rsid w:val="00EE529E"/>
    <w:rsid w:val="00EF6096"/>
    <w:rsid w:val="00F029C8"/>
    <w:rsid w:val="00F11570"/>
    <w:rsid w:val="00F11943"/>
    <w:rsid w:val="00F16197"/>
    <w:rsid w:val="00F25200"/>
    <w:rsid w:val="00F27890"/>
    <w:rsid w:val="00F3154E"/>
    <w:rsid w:val="00F330BD"/>
    <w:rsid w:val="00F35D7C"/>
    <w:rsid w:val="00F45F7D"/>
    <w:rsid w:val="00F46344"/>
    <w:rsid w:val="00F5066B"/>
    <w:rsid w:val="00F52B45"/>
    <w:rsid w:val="00F54165"/>
    <w:rsid w:val="00F55562"/>
    <w:rsid w:val="00F560A6"/>
    <w:rsid w:val="00F65552"/>
    <w:rsid w:val="00F700C9"/>
    <w:rsid w:val="00F702B3"/>
    <w:rsid w:val="00F73214"/>
    <w:rsid w:val="00F733C9"/>
    <w:rsid w:val="00F76B1F"/>
    <w:rsid w:val="00F80D34"/>
    <w:rsid w:val="00F80E28"/>
    <w:rsid w:val="00F84658"/>
    <w:rsid w:val="00F8702F"/>
    <w:rsid w:val="00F90A6A"/>
    <w:rsid w:val="00F936FC"/>
    <w:rsid w:val="00F943F1"/>
    <w:rsid w:val="00F9650C"/>
    <w:rsid w:val="00FA5DD8"/>
    <w:rsid w:val="00FA6982"/>
    <w:rsid w:val="00FB53AF"/>
    <w:rsid w:val="00FB7240"/>
    <w:rsid w:val="00FC10EA"/>
    <w:rsid w:val="00FC3D6E"/>
    <w:rsid w:val="00FD1A4C"/>
    <w:rsid w:val="00FD387E"/>
    <w:rsid w:val="00FD52CE"/>
    <w:rsid w:val="00FE00B5"/>
    <w:rsid w:val="00FE2D72"/>
    <w:rsid w:val="00FE5990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4</cp:revision>
  <cp:lastPrinted>2016-06-02T09:35:00Z</cp:lastPrinted>
  <dcterms:created xsi:type="dcterms:W3CDTF">2016-06-17T10:20:00Z</dcterms:created>
  <dcterms:modified xsi:type="dcterms:W3CDTF">2016-06-19T16:54:00Z</dcterms:modified>
</cp:coreProperties>
</file>