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CFF8" w14:textId="4B3D46C0" w:rsidR="00845291" w:rsidRDefault="005F54F1" w:rsidP="003A7AEE">
      <w:pPr>
        <w:spacing w:line="360" w:lineRule="auto"/>
        <w:ind w:right="-424"/>
        <w:rPr>
          <w:rFonts w:eastAsia="Arial"/>
          <w:szCs w:val="22"/>
        </w:rPr>
      </w:pPr>
      <w:r>
        <w:rPr>
          <w:szCs w:val="22"/>
        </w:rPr>
        <w:t>Oktober</w:t>
      </w:r>
      <w:r w:rsidR="00924B88">
        <w:rPr>
          <w:szCs w:val="22"/>
        </w:rPr>
        <w:t xml:space="preserve"> </w:t>
      </w:r>
      <w:r w:rsidR="00E922DB">
        <w:rPr>
          <w:szCs w:val="22"/>
        </w:rPr>
        <w:t>2017</w:t>
      </w:r>
    </w:p>
    <w:p w14:paraId="7D4B5700" w14:textId="00E6F274" w:rsidR="000A0A23" w:rsidRPr="00006B10" w:rsidRDefault="00BA2CD3" w:rsidP="000A0A23">
      <w:pPr>
        <w:spacing w:line="360" w:lineRule="auto"/>
        <w:rPr>
          <w:b/>
          <w:sz w:val="36"/>
          <w:szCs w:val="36"/>
        </w:rPr>
      </w:pPr>
      <w:proofErr w:type="spellStart"/>
      <w:r w:rsidRPr="00006B10">
        <w:rPr>
          <w:b/>
          <w:sz w:val="36"/>
          <w:szCs w:val="36"/>
        </w:rPr>
        <w:t>alferline</w:t>
      </w:r>
      <w:proofErr w:type="spellEnd"/>
      <w:r w:rsidR="008936A6">
        <w:rPr>
          <w:b/>
          <w:sz w:val="36"/>
          <w:szCs w:val="36"/>
        </w:rPr>
        <w:t xml:space="preserve"> –</w:t>
      </w:r>
      <w:bookmarkStart w:id="0" w:name="_GoBack"/>
      <w:bookmarkEnd w:id="0"/>
      <w:r w:rsidR="00AF49CB" w:rsidRPr="00006B10">
        <w:rPr>
          <w:b/>
          <w:sz w:val="36"/>
          <w:szCs w:val="36"/>
        </w:rPr>
        <w:t xml:space="preserve"> eine Rinne mit entscheiden</w:t>
      </w:r>
      <w:r w:rsidR="004B519F" w:rsidRPr="00006B10">
        <w:rPr>
          <w:b/>
          <w:sz w:val="36"/>
          <w:szCs w:val="36"/>
        </w:rPr>
        <w:t>d</w:t>
      </w:r>
      <w:r w:rsidR="00AF49CB" w:rsidRPr="00006B10">
        <w:rPr>
          <w:b/>
          <w:sz w:val="36"/>
          <w:szCs w:val="36"/>
        </w:rPr>
        <w:t>en Vorteilen</w:t>
      </w:r>
    </w:p>
    <w:p w14:paraId="4E558938" w14:textId="65CB20B6" w:rsidR="00845291" w:rsidRPr="00BE3B83" w:rsidRDefault="00BE3B83" w:rsidP="003A7AEE">
      <w:pPr>
        <w:spacing w:line="360" w:lineRule="auto"/>
        <w:ind w:right="-424"/>
        <w:rPr>
          <w:rFonts w:eastAsia="Arial"/>
          <w:b/>
          <w:bCs/>
        </w:rPr>
      </w:pPr>
      <w:bookmarkStart w:id="1" w:name="OLE_LINK1"/>
      <w:bookmarkStart w:id="2" w:name="OLE_LINK2"/>
      <w:proofErr w:type="spellStart"/>
      <w:r>
        <w:rPr>
          <w:b/>
          <w:bCs/>
        </w:rPr>
        <w:t>alferline</w:t>
      </w:r>
      <w:proofErr w:type="spellEnd"/>
      <w:r>
        <w:rPr>
          <w:b/>
          <w:bCs/>
        </w:rPr>
        <w:t xml:space="preserve"> </w:t>
      </w:r>
      <w:r w:rsidR="00BA2CD3">
        <w:rPr>
          <w:b/>
          <w:bCs/>
        </w:rPr>
        <w:t xml:space="preserve">Slim plus mit 60 mm Einbauhöhe / </w:t>
      </w:r>
      <w:r w:rsidR="00AF49CB">
        <w:rPr>
          <w:b/>
          <w:bCs/>
        </w:rPr>
        <w:t xml:space="preserve">Exzellente Ablaufleistung und </w:t>
      </w:r>
      <w:r w:rsidR="004B519F">
        <w:rPr>
          <w:b/>
          <w:bCs/>
        </w:rPr>
        <w:t xml:space="preserve">zwei </w:t>
      </w:r>
      <w:r w:rsidR="00AF49CB">
        <w:rPr>
          <w:b/>
          <w:bCs/>
        </w:rPr>
        <w:t xml:space="preserve"> Entwässerungsebenen</w:t>
      </w:r>
    </w:p>
    <w:p w14:paraId="427E0AAD" w14:textId="77777777" w:rsidR="00845291" w:rsidRPr="001177E4" w:rsidRDefault="00845291" w:rsidP="003A7AEE">
      <w:pPr>
        <w:spacing w:line="360" w:lineRule="auto"/>
        <w:ind w:right="-424"/>
        <w:rPr>
          <w:rFonts w:eastAsia="Arial"/>
        </w:rPr>
      </w:pPr>
    </w:p>
    <w:p w14:paraId="786C66CF" w14:textId="3CB2E412" w:rsidR="005113EE" w:rsidRDefault="00401E42" w:rsidP="005113EE">
      <w:pPr>
        <w:spacing w:line="360" w:lineRule="auto"/>
        <w:ind w:right="-424"/>
        <w:rPr>
          <w:bCs/>
        </w:rPr>
      </w:pPr>
      <w:r w:rsidRPr="001177E4">
        <w:rPr>
          <w:u w:val="single"/>
        </w:rPr>
        <w:t>Wutöschingen</w:t>
      </w:r>
      <w:r w:rsidRPr="001177E4">
        <w:t xml:space="preserve"> –</w:t>
      </w:r>
      <w:r w:rsidR="00431269">
        <w:t xml:space="preserve"> alferpro hat sein Zubehörangebot für bodengleiche Duschen um </w:t>
      </w:r>
      <w:r w:rsidR="005113EE">
        <w:t>ein Duschrinnensystem</w:t>
      </w:r>
      <w:r w:rsidR="00431269">
        <w:t xml:space="preserve"> </w:t>
      </w:r>
      <w:r w:rsidR="005113EE">
        <w:t xml:space="preserve">mit </w:t>
      </w:r>
      <w:r w:rsidR="00431269">
        <w:t xml:space="preserve">besonders </w:t>
      </w:r>
      <w:r w:rsidR="005113EE">
        <w:t xml:space="preserve">geringer Einbauhöhe erweitert. </w:t>
      </w:r>
      <w:r w:rsidR="005113EE">
        <w:rPr>
          <w:bCs/>
        </w:rPr>
        <w:t xml:space="preserve">Die </w:t>
      </w:r>
      <w:proofErr w:type="spellStart"/>
      <w:r w:rsidR="005113EE">
        <w:rPr>
          <w:bCs/>
        </w:rPr>
        <w:t>alferline</w:t>
      </w:r>
      <w:proofErr w:type="spellEnd"/>
      <w:r w:rsidR="005113EE">
        <w:rPr>
          <w:bCs/>
        </w:rPr>
        <w:t xml:space="preserve"> Slim plus mit EPS Block und integrierter Dichtmanschette hat eine minimale Gesamtaufbauhöhe von 60 mm.</w:t>
      </w:r>
      <w:r w:rsidR="005113EE" w:rsidRPr="005113EE">
        <w:rPr>
          <w:bCs/>
        </w:rPr>
        <w:t xml:space="preserve"> </w:t>
      </w:r>
      <w:r w:rsidR="005113EE">
        <w:rPr>
          <w:bCs/>
        </w:rPr>
        <w:t xml:space="preserve">Damit </w:t>
      </w:r>
      <w:r w:rsidR="001D1A6D">
        <w:rPr>
          <w:bCs/>
        </w:rPr>
        <w:t xml:space="preserve">empfiehlt </w:t>
      </w:r>
      <w:r w:rsidR="005113EE">
        <w:rPr>
          <w:bCs/>
        </w:rPr>
        <w:t xml:space="preserve">sich das System </w:t>
      </w:r>
      <w:r w:rsidR="00AF49CB">
        <w:rPr>
          <w:bCs/>
        </w:rPr>
        <w:t xml:space="preserve">für Neubauten ebenso wie </w:t>
      </w:r>
      <w:r w:rsidR="005113EE">
        <w:rPr>
          <w:bCs/>
        </w:rPr>
        <w:t xml:space="preserve">für </w:t>
      </w:r>
      <w:r w:rsidR="001D1A6D">
        <w:rPr>
          <w:bCs/>
        </w:rPr>
        <w:t xml:space="preserve">Nachrüstungen </w:t>
      </w:r>
      <w:r w:rsidR="00330F75">
        <w:rPr>
          <w:bCs/>
        </w:rPr>
        <w:t>bei Sanierungsprojekten</w:t>
      </w:r>
      <w:r w:rsidR="005113EE">
        <w:rPr>
          <w:bCs/>
        </w:rPr>
        <w:t xml:space="preserve">. </w:t>
      </w:r>
    </w:p>
    <w:p w14:paraId="71B11CD7" w14:textId="77777777" w:rsidR="005113EE" w:rsidRDefault="005113EE" w:rsidP="005113EE">
      <w:pPr>
        <w:spacing w:line="360" w:lineRule="auto"/>
        <w:ind w:right="-424"/>
        <w:rPr>
          <w:bCs/>
        </w:rPr>
      </w:pPr>
    </w:p>
    <w:p w14:paraId="32AC57DF" w14:textId="77777777" w:rsidR="00EE4C8E" w:rsidRPr="00EE4C8E" w:rsidRDefault="00EE4C8E" w:rsidP="005113EE">
      <w:pPr>
        <w:spacing w:line="360" w:lineRule="auto"/>
        <w:ind w:right="-424"/>
        <w:rPr>
          <w:b/>
          <w:bCs/>
        </w:rPr>
      </w:pPr>
      <w:r w:rsidRPr="00EE4C8E">
        <w:rPr>
          <w:b/>
          <w:bCs/>
        </w:rPr>
        <w:t>Aufbauhöhe variierbar</w:t>
      </w:r>
    </w:p>
    <w:p w14:paraId="18B3D1EB" w14:textId="77777777" w:rsidR="005113EE" w:rsidRPr="00EE4C8E" w:rsidRDefault="005113EE" w:rsidP="005113EE">
      <w:pPr>
        <w:spacing w:line="360" w:lineRule="auto"/>
        <w:ind w:right="-424"/>
        <w:rPr>
          <w:bCs/>
        </w:rPr>
      </w:pPr>
      <w:r>
        <w:rPr>
          <w:bCs/>
        </w:rPr>
        <w:t xml:space="preserve">Durch den </w:t>
      </w:r>
      <w:r w:rsidR="001D1A6D">
        <w:rPr>
          <w:bCs/>
        </w:rPr>
        <w:t xml:space="preserve">integrierten </w:t>
      </w:r>
      <w:r>
        <w:rPr>
          <w:bCs/>
        </w:rPr>
        <w:t xml:space="preserve">EPS-Hartschaumblock mit Ablauf, Geruchsverschluss und waagerechtem Abgang kann das Rinnensystem einfach auf dem Estrich positioniert werden. Eine Unterfütterung ist nicht notwendig. </w:t>
      </w:r>
      <w:r w:rsidR="001D1A6D" w:rsidRPr="00EE4C8E">
        <w:rPr>
          <w:bCs/>
        </w:rPr>
        <w:t>Der EPS-Unterbau ist zweiteilig und ineinander verschiebbar. Dadurch</w:t>
      </w:r>
      <w:r w:rsidRPr="00EE4C8E">
        <w:rPr>
          <w:bCs/>
        </w:rPr>
        <w:t xml:space="preserve"> kann die Aufbauhöhe von 60 mm bis 80 mm frei variiert werden. </w:t>
      </w:r>
    </w:p>
    <w:p w14:paraId="4588D7EC" w14:textId="77777777" w:rsidR="00EE4C8E" w:rsidRPr="00EE4C8E" w:rsidRDefault="00EE4C8E" w:rsidP="005113EE">
      <w:pPr>
        <w:spacing w:line="360" w:lineRule="auto"/>
        <w:ind w:right="-424"/>
        <w:rPr>
          <w:bCs/>
        </w:rPr>
      </w:pPr>
    </w:p>
    <w:p w14:paraId="2DD05160" w14:textId="77777777" w:rsidR="00EE4C8E" w:rsidRPr="00EE4C8E" w:rsidRDefault="00EE4C8E" w:rsidP="005113EE">
      <w:pPr>
        <w:spacing w:line="360" w:lineRule="auto"/>
        <w:ind w:right="-424"/>
        <w:rPr>
          <w:b/>
          <w:bCs/>
        </w:rPr>
      </w:pPr>
      <w:r w:rsidRPr="00EE4C8E">
        <w:rPr>
          <w:b/>
          <w:bCs/>
        </w:rPr>
        <w:t>Zweite Entwäs</w:t>
      </w:r>
      <w:r w:rsidR="00475CFD">
        <w:rPr>
          <w:b/>
          <w:bCs/>
        </w:rPr>
        <w:t>s</w:t>
      </w:r>
      <w:r w:rsidRPr="00EE4C8E">
        <w:rPr>
          <w:b/>
          <w:bCs/>
        </w:rPr>
        <w:t>erungsebene</w:t>
      </w:r>
    </w:p>
    <w:p w14:paraId="2BCEA525" w14:textId="05741894" w:rsidR="00330F75" w:rsidRDefault="00A24EEE" w:rsidP="00330F75">
      <w:pPr>
        <w:spacing w:line="360" w:lineRule="auto"/>
        <w:ind w:right="-424"/>
        <w:rPr>
          <w:bCs/>
        </w:rPr>
      </w:pPr>
      <w:r>
        <w:rPr>
          <w:bCs/>
        </w:rPr>
        <w:t xml:space="preserve">Neben dem Ablauf mit Geruchsverschluss verfügt die </w:t>
      </w:r>
      <w:r w:rsidR="00AF49CB">
        <w:rPr>
          <w:bCs/>
        </w:rPr>
        <w:t>Dusch</w:t>
      </w:r>
      <w:r>
        <w:rPr>
          <w:bCs/>
        </w:rPr>
        <w:t xml:space="preserve">rinne </w:t>
      </w:r>
      <w:r w:rsidR="007C4179">
        <w:rPr>
          <w:rFonts w:eastAsia="Times New Roman"/>
        </w:rPr>
        <w:t>über eine zweite Entwässerungsebene. Slim Plus übertrifft außerdem, je nach Aufbauhöhe, mit einer Ablaufleistung von bis zu 60l/min deutlich die vorgeschriebene Norm.</w:t>
      </w:r>
      <w:r w:rsidR="00E41743">
        <w:rPr>
          <w:bCs/>
        </w:rPr>
        <w:t xml:space="preserve"> </w:t>
      </w:r>
      <w:r>
        <w:rPr>
          <w:bCs/>
        </w:rPr>
        <w:t xml:space="preserve">Die </w:t>
      </w:r>
      <w:proofErr w:type="spellStart"/>
      <w:r w:rsidR="00330F75">
        <w:rPr>
          <w:bCs/>
        </w:rPr>
        <w:t>alferline</w:t>
      </w:r>
      <w:proofErr w:type="spellEnd"/>
      <w:r w:rsidR="00330F75">
        <w:rPr>
          <w:bCs/>
        </w:rPr>
        <w:t xml:space="preserve"> Slim plus</w:t>
      </w:r>
      <w:r>
        <w:rPr>
          <w:bCs/>
        </w:rPr>
        <w:t xml:space="preserve"> ist für Fliesenstärken von 11 mm bis 18 mm geeignet</w:t>
      </w:r>
      <w:r w:rsidR="00330F75">
        <w:rPr>
          <w:bCs/>
        </w:rPr>
        <w:t xml:space="preserve"> und steht in sieben verschiedenen Längen von </w:t>
      </w:r>
      <w:r w:rsidR="007C4179">
        <w:rPr>
          <w:bCs/>
        </w:rPr>
        <w:t>50 cm</w:t>
      </w:r>
      <w:r w:rsidR="00330F75">
        <w:rPr>
          <w:bCs/>
        </w:rPr>
        <w:t xml:space="preserve"> bis 1</w:t>
      </w:r>
      <w:r w:rsidR="007C4179">
        <w:rPr>
          <w:bCs/>
        </w:rPr>
        <w:t>20 cm</w:t>
      </w:r>
      <w:r w:rsidR="00330F75">
        <w:rPr>
          <w:bCs/>
        </w:rPr>
        <w:t xml:space="preserve"> zur Verfügung</w:t>
      </w:r>
      <w:r>
        <w:rPr>
          <w:bCs/>
        </w:rPr>
        <w:t xml:space="preserve">. Passend dazu hat alferpro drei verschiedene Abläufe sowie sechs unterschiedliche Designroste im Sortiment. </w:t>
      </w:r>
      <w:r w:rsidR="00330F75">
        <w:rPr>
          <w:bCs/>
        </w:rPr>
        <w:t xml:space="preserve">Die Duschrinnen und Abdeckungen </w:t>
      </w:r>
      <w:proofErr w:type="gramStart"/>
      <w:r w:rsidR="00330F75">
        <w:rPr>
          <w:bCs/>
        </w:rPr>
        <w:t xml:space="preserve">sind aus hochwertigem </w:t>
      </w:r>
      <w:r w:rsidR="002B088D">
        <w:rPr>
          <w:bCs/>
        </w:rPr>
        <w:t>rostfreiem</w:t>
      </w:r>
      <w:r w:rsidR="00EE4C8E">
        <w:rPr>
          <w:bCs/>
        </w:rPr>
        <w:t xml:space="preserve"> Edelstahl</w:t>
      </w:r>
      <w:proofErr w:type="gramEnd"/>
      <w:r w:rsidR="00EE4C8E">
        <w:rPr>
          <w:bCs/>
        </w:rPr>
        <w:t xml:space="preserve"> gefertigt. </w:t>
      </w:r>
      <w:r w:rsidR="002B088D">
        <w:rPr>
          <w:bCs/>
        </w:rPr>
        <w:t>Rinne, Rost</w:t>
      </w:r>
      <w:r w:rsidR="00EE4C8E">
        <w:rPr>
          <w:bCs/>
        </w:rPr>
        <w:t xml:space="preserve"> und Siphon sind l</w:t>
      </w:r>
      <w:r w:rsidR="00330F75">
        <w:rPr>
          <w:bCs/>
        </w:rPr>
        <w:t>eicht zu reinigen.</w:t>
      </w:r>
      <w:r w:rsidR="00330F75" w:rsidRPr="00544C31">
        <w:rPr>
          <w:bCs/>
        </w:rPr>
        <w:t xml:space="preserve"> </w:t>
      </w:r>
    </w:p>
    <w:p w14:paraId="31A24B0B" w14:textId="77777777" w:rsidR="00A24EEE" w:rsidRDefault="00A24EEE" w:rsidP="00A24EEE">
      <w:pPr>
        <w:spacing w:line="360" w:lineRule="auto"/>
        <w:ind w:right="-424"/>
        <w:rPr>
          <w:bCs/>
        </w:rPr>
      </w:pPr>
    </w:p>
    <w:p w14:paraId="3A25AD3A" w14:textId="77777777" w:rsidR="00475CFD" w:rsidRDefault="00475CFD" w:rsidP="003A7AEE">
      <w:pPr>
        <w:spacing w:line="360" w:lineRule="auto"/>
        <w:ind w:right="-424"/>
        <w:rPr>
          <w:b/>
          <w:bCs/>
        </w:rPr>
      </w:pPr>
    </w:p>
    <w:p w14:paraId="7689777D" w14:textId="77777777" w:rsidR="00612776" w:rsidRDefault="00E41743" w:rsidP="00612776">
      <w:pPr>
        <w:spacing w:line="360" w:lineRule="auto"/>
        <w:ind w:left="5664" w:right="-424" w:hanging="5664"/>
        <w:rPr>
          <w:b/>
          <w:bCs/>
        </w:rPr>
      </w:pPr>
      <w:r>
        <w:rPr>
          <w:b/>
          <w:bCs/>
        </w:rPr>
        <w:t xml:space="preserve">Zeichen Fließtext inkl. Leerzeichen: 1.365 Zeichen </w:t>
      </w:r>
    </w:p>
    <w:p w14:paraId="4174A99A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339B54A9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690B9775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30622C98" w14:textId="12B9F0C5" w:rsidR="00845291" w:rsidRPr="00612776" w:rsidRDefault="00401E42" w:rsidP="00612776">
      <w:pPr>
        <w:spacing w:line="360" w:lineRule="auto"/>
        <w:ind w:left="5664" w:right="-424" w:hanging="5664"/>
        <w:rPr>
          <w:b/>
          <w:bCs/>
        </w:rPr>
      </w:pPr>
      <w:r>
        <w:rPr>
          <w:b/>
          <w:bCs/>
        </w:rPr>
        <w:lastRenderedPageBreak/>
        <w:t xml:space="preserve">Bildmaterial: </w:t>
      </w:r>
    </w:p>
    <w:bookmarkEnd w:id="1"/>
    <w:bookmarkEnd w:id="2"/>
    <w:p w14:paraId="41558621" w14:textId="77777777" w:rsidR="003A7AEE" w:rsidRDefault="003A7AEE" w:rsidP="003A7AEE">
      <w:pPr>
        <w:spacing w:line="360" w:lineRule="auto"/>
        <w:ind w:right="-424"/>
        <w:rPr>
          <w:rFonts w:eastAsia="Arial"/>
          <w:bCs/>
          <w:color w:val="FF0000"/>
        </w:rPr>
      </w:pPr>
    </w:p>
    <w:p w14:paraId="090781B3" w14:textId="77777777" w:rsidR="004B519F" w:rsidRDefault="004D3203" w:rsidP="00805B1B">
      <w:pPr>
        <w:tabs>
          <w:tab w:val="left" w:pos="4962"/>
        </w:tabs>
        <w:spacing w:line="360" w:lineRule="auto"/>
        <w:ind w:right="-424"/>
        <w:rPr>
          <w:rFonts w:eastAsia="Arial"/>
          <w:bCs/>
          <w:color w:val="FF0000"/>
        </w:rPr>
      </w:pPr>
      <w:r>
        <w:rPr>
          <w:rFonts w:eastAsia="Arial"/>
          <w:bCs/>
          <w:noProof/>
          <w:color w:val="FF0000"/>
        </w:rPr>
        <w:drawing>
          <wp:inline distT="0" distB="0" distL="0" distR="0" wp14:anchorId="2DF90BD1" wp14:editId="3C3596C2">
            <wp:extent cx="3169073" cy="2376805"/>
            <wp:effectExtent l="0" t="0" r="6350" b="1079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-Duschri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67" cy="23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A0DD" w14:textId="09D63487" w:rsidR="00E11B0C" w:rsidRDefault="00C5556E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Cs w:val="22"/>
        </w:rPr>
      </w:pPr>
      <w:bookmarkStart w:id="3" w:name="OLE_LINK3"/>
      <w:bookmarkStart w:id="4" w:name="OLE_LINK4"/>
      <w:r w:rsidRPr="009E1D39">
        <w:rPr>
          <w:szCs w:val="22"/>
        </w:rPr>
        <w:t xml:space="preserve">Das Duschrinnensystem </w:t>
      </w:r>
      <w:proofErr w:type="spellStart"/>
      <w:r w:rsidRPr="009E1D39">
        <w:rPr>
          <w:szCs w:val="22"/>
        </w:rPr>
        <w:t>alferline</w:t>
      </w:r>
      <w:proofErr w:type="spellEnd"/>
      <w:r w:rsidR="006228FB" w:rsidRPr="009E1D39">
        <w:rPr>
          <w:szCs w:val="22"/>
        </w:rPr>
        <w:t xml:space="preserve"> Slim Plus</w:t>
      </w:r>
      <w:r w:rsidRPr="009E1D39">
        <w:rPr>
          <w:szCs w:val="22"/>
        </w:rPr>
        <w:t xml:space="preserve"> verfügt über zwei Entwässerungsebenen, was hervorragende Ablaufwerte garantiert (Foto: alferpro). </w:t>
      </w:r>
    </w:p>
    <w:p w14:paraId="79A9DC55" w14:textId="77777777" w:rsidR="0097507B" w:rsidRPr="0097507B" w:rsidRDefault="0097507B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Cs w:val="22"/>
        </w:rPr>
      </w:pPr>
    </w:p>
    <w:p w14:paraId="3DEB7428" w14:textId="77777777" w:rsidR="00C5556E" w:rsidRDefault="00C5556E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0"/>
        </w:rPr>
      </w:pPr>
    </w:p>
    <w:bookmarkEnd w:id="3"/>
    <w:bookmarkEnd w:id="4"/>
    <w:p w14:paraId="421DBC86" w14:textId="0476990D" w:rsidR="0097507B" w:rsidRPr="0097507B" w:rsidRDefault="00401E42" w:rsidP="006127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Der Pressetext und hochauflösend</w:t>
      </w:r>
      <w:r w:rsidR="002B088D">
        <w:rPr>
          <w:b/>
          <w:bCs/>
        </w:rPr>
        <w:t>e</w:t>
      </w:r>
      <w:r w:rsidR="00475CFD">
        <w:rPr>
          <w:b/>
          <w:bCs/>
        </w:rPr>
        <w:t>s Bildmaterial steht</w:t>
      </w:r>
      <w:r>
        <w:rPr>
          <w:b/>
          <w:bCs/>
        </w:rPr>
        <w:t xml:space="preserve"> auf unserem Presseportal (</w:t>
      </w:r>
      <w:hyperlink r:id="rId8" w:history="1">
        <w:r w:rsidR="00D8426C">
          <w:rPr>
            <w:rStyle w:val="Hyperlink0"/>
          </w:rPr>
          <w:t>http://www.presseportal.brandrevier.com/alferpro</w:t>
        </w:r>
      </w:hyperlink>
      <w:r>
        <w:rPr>
          <w:b/>
          <w:bCs/>
        </w:rPr>
        <w:t xml:space="preserve">) zum Download zur Verfügung. </w:t>
      </w:r>
    </w:p>
    <w:p w14:paraId="056A7550" w14:textId="77777777" w:rsidR="003A7AEE" w:rsidRPr="003A7AEE" w:rsidRDefault="003A7AEE" w:rsidP="003A7AEE">
      <w:pPr>
        <w:spacing w:line="360" w:lineRule="auto"/>
        <w:ind w:right="-424"/>
        <w:rPr>
          <w:rFonts w:eastAsia="Arial"/>
          <w:bCs/>
          <w:color w:val="FF0000"/>
        </w:rPr>
      </w:pPr>
    </w:p>
    <w:p w14:paraId="6023385B" w14:textId="77777777" w:rsidR="00845291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</w:rPr>
      </w:pPr>
      <w:r>
        <w:rPr>
          <w:b/>
          <w:bCs/>
        </w:rPr>
        <w:t>Kontakt:</w:t>
      </w:r>
      <w:r>
        <w:t xml:space="preserve"> </w:t>
      </w:r>
      <w:r>
        <w:rPr>
          <w:rFonts w:ascii="Arial Unicode MS" w:eastAsia="Arial Unicode MS" w:hAnsi="Arial Unicode MS" w:cs="Arial Unicode MS"/>
        </w:rPr>
        <w:br/>
      </w:r>
      <w:bookmarkStart w:id="5" w:name="OLE_LINK7"/>
      <w:bookmarkStart w:id="6" w:name="OLE_LINK8"/>
      <w:r w:rsidR="002B088D" w:rsidRPr="004B519F">
        <w:rPr>
          <w:rFonts w:ascii="Arial Black" w:hAnsi="Arial Black"/>
        </w:rPr>
        <w:t>alferpro</w:t>
      </w:r>
      <w:r w:rsidR="002B088D" w:rsidRPr="004B519F">
        <w:rPr>
          <w:position w:val="8"/>
          <w:sz w:val="16"/>
          <w:szCs w:val="16"/>
          <w:vertAlign w:val="superscript"/>
        </w:rPr>
        <w:t>®</w:t>
      </w:r>
      <w:r w:rsidR="002B088D">
        <w:t xml:space="preserve"> - eine Marke der </w:t>
      </w:r>
      <w:proofErr w:type="spellStart"/>
      <w:r>
        <w:t>alfer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Gesellschaft mbH</w:t>
      </w:r>
      <w:bookmarkEnd w:id="5"/>
      <w:bookmarkEnd w:id="6"/>
      <w:r>
        <w:rPr>
          <w:rFonts w:ascii="Arial Unicode MS" w:eastAsia="Arial Unicode MS" w:hAnsi="Arial Unicode MS" w:cs="Arial Unicode MS"/>
        </w:rPr>
        <w:br/>
      </w:r>
      <w:r>
        <w:t xml:space="preserve">Pressekontakt: Vera Giebels </w:t>
      </w:r>
    </w:p>
    <w:p w14:paraId="4235E109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>Tel: 07746 920 1253</w:t>
      </w:r>
    </w:p>
    <w:p w14:paraId="2806F847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 xml:space="preserve">Mail: </w:t>
      </w:r>
      <w:hyperlink r:id="rId9" w:history="1">
        <w:r w:rsidRPr="00AF49CB">
          <w:rPr>
            <w:rStyle w:val="Hyperlink1"/>
            <w:lang w:val="fr-FR"/>
          </w:rPr>
          <w:t>vera.giebels@alfer</w:t>
        </w:r>
        <w:r w:rsidR="002B088D">
          <w:rPr>
            <w:rStyle w:val="Hyperlink1"/>
            <w:lang w:val="fr-FR"/>
          </w:rPr>
          <w:t>pro</w:t>
        </w:r>
        <w:r w:rsidRPr="00AF49CB">
          <w:rPr>
            <w:rStyle w:val="Hyperlink1"/>
            <w:lang w:val="fr-FR"/>
          </w:rPr>
          <w:t>.com</w:t>
        </w:r>
      </w:hyperlink>
      <w:r w:rsidRPr="00AF49CB">
        <w:rPr>
          <w:rFonts w:ascii="Arial Unicode MS" w:eastAsia="Arial Unicode MS" w:hAnsi="Arial Unicode MS" w:cs="Arial Unicode MS"/>
          <w:lang w:val="fr-FR"/>
        </w:rPr>
        <w:br/>
      </w:r>
      <w:r w:rsidRPr="00AF49CB">
        <w:rPr>
          <w:lang w:val="fr-FR"/>
        </w:rPr>
        <w:t xml:space="preserve">Web: </w:t>
      </w:r>
      <w:hyperlink r:id="rId10" w:history="1">
        <w:r w:rsidRPr="00AF49CB">
          <w:rPr>
            <w:rStyle w:val="Hyperlink1"/>
            <w:lang w:val="fr-FR"/>
          </w:rPr>
          <w:t>www.alferpro.de</w:t>
        </w:r>
      </w:hyperlink>
    </w:p>
    <w:p w14:paraId="2E6F85C0" w14:textId="77777777" w:rsidR="00845291" w:rsidRPr="00AF49CB" w:rsidRDefault="00845291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</w:p>
    <w:p w14:paraId="076AD4F2" w14:textId="77777777" w:rsidR="00475CFD" w:rsidRPr="00AF49CB" w:rsidRDefault="00401E42" w:rsidP="00805B1B">
      <w:pPr>
        <w:tabs>
          <w:tab w:val="left" w:pos="4962"/>
        </w:tabs>
        <w:spacing w:line="360" w:lineRule="auto"/>
        <w:ind w:right="-424"/>
        <w:rPr>
          <w:lang w:val="fr-FR"/>
        </w:rPr>
      </w:pPr>
      <w:proofErr w:type="spellStart"/>
      <w:r w:rsidRPr="00AF49CB">
        <w:rPr>
          <w:b/>
          <w:bCs/>
          <w:lang w:val="fr-FR"/>
        </w:rPr>
        <w:t>Redaktion</w:t>
      </w:r>
      <w:proofErr w:type="spellEnd"/>
      <w:r w:rsidRPr="00AF49CB">
        <w:rPr>
          <w:b/>
          <w:bCs/>
          <w:lang w:val="fr-FR"/>
        </w:rPr>
        <w:t>:</w:t>
      </w:r>
      <w:r w:rsidRPr="00AF49CB">
        <w:rPr>
          <w:rFonts w:ascii="Arial Unicode MS" w:eastAsia="Arial Unicode MS" w:hAnsi="Arial Unicode MS" w:cs="Arial Unicode MS"/>
          <w:lang w:val="fr-FR"/>
        </w:rPr>
        <w:br/>
      </w:r>
      <w:proofErr w:type="spellStart"/>
      <w:r w:rsidRPr="00AF49CB">
        <w:rPr>
          <w:lang w:val="fr-FR"/>
        </w:rPr>
        <w:t>Brandrevier</w:t>
      </w:r>
      <w:proofErr w:type="spellEnd"/>
      <w:r w:rsidRPr="00AF49CB">
        <w:rPr>
          <w:lang w:val="fr-FR"/>
        </w:rPr>
        <w:t xml:space="preserve"> GmbH</w:t>
      </w:r>
      <w:r w:rsidRPr="00AF49CB">
        <w:rPr>
          <w:rFonts w:ascii="Arial Unicode MS" w:eastAsia="Arial Unicode MS" w:hAnsi="Arial Unicode MS" w:cs="Arial Unicode MS"/>
          <w:lang w:val="fr-FR"/>
        </w:rPr>
        <w:br/>
      </w:r>
      <w:r w:rsidRPr="00AF49CB">
        <w:rPr>
          <w:lang w:val="fr-FR"/>
        </w:rPr>
        <w:t xml:space="preserve">Tobias </w:t>
      </w:r>
      <w:proofErr w:type="spellStart"/>
      <w:r w:rsidRPr="00AF49CB">
        <w:rPr>
          <w:lang w:val="fr-FR"/>
        </w:rPr>
        <w:t>Nazemi</w:t>
      </w:r>
      <w:proofErr w:type="spellEnd"/>
    </w:p>
    <w:p w14:paraId="2877F240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>Tel: 0201 8742 93- 0</w:t>
      </w:r>
    </w:p>
    <w:p w14:paraId="1C954CC8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 xml:space="preserve">Mail: </w:t>
      </w:r>
      <w:hyperlink r:id="rId11" w:history="1">
        <w:r w:rsidRPr="00AF49CB">
          <w:rPr>
            <w:rStyle w:val="Hyperlink1"/>
            <w:lang w:val="fr-FR"/>
          </w:rPr>
          <w:t>nazemi@brandrevier.com</w:t>
        </w:r>
      </w:hyperlink>
    </w:p>
    <w:p w14:paraId="26AF4BBB" w14:textId="77777777" w:rsidR="00845291" w:rsidRDefault="00401E42" w:rsidP="00805B1B">
      <w:pPr>
        <w:tabs>
          <w:tab w:val="left" w:pos="4962"/>
        </w:tabs>
        <w:spacing w:line="360" w:lineRule="auto"/>
        <w:ind w:right="-424"/>
      </w:pPr>
      <w:r>
        <w:t xml:space="preserve">Web: </w:t>
      </w:r>
      <w:hyperlink r:id="rId12" w:history="1">
        <w:r>
          <w:rPr>
            <w:rStyle w:val="Hyperlink1"/>
          </w:rPr>
          <w:t>www.brandrevier.com</w:t>
        </w:r>
      </w:hyperlink>
    </w:p>
    <w:sectPr w:rsidR="00845291" w:rsidSect="00612776">
      <w:headerReference w:type="default" r:id="rId13"/>
      <w:footerReference w:type="default" r:id="rId14"/>
      <w:pgSz w:w="11900" w:h="16840"/>
      <w:pgMar w:top="3403" w:right="1694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4F60" w14:textId="77777777" w:rsidR="009E1D39" w:rsidRDefault="009E1D39">
      <w:r>
        <w:separator/>
      </w:r>
    </w:p>
  </w:endnote>
  <w:endnote w:type="continuationSeparator" w:id="0">
    <w:p w14:paraId="071028F4" w14:textId="77777777" w:rsidR="009E1D39" w:rsidRDefault="009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6EF4" w14:textId="77777777" w:rsidR="009E1D39" w:rsidRDefault="009E1D39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BAFC" w14:textId="77777777" w:rsidR="009E1D39" w:rsidRDefault="009E1D39">
      <w:r>
        <w:separator/>
      </w:r>
    </w:p>
  </w:footnote>
  <w:footnote w:type="continuationSeparator" w:id="0">
    <w:p w14:paraId="6A60E81A" w14:textId="77777777" w:rsidR="009E1D39" w:rsidRDefault="009E1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4B3F" w14:textId="77777777" w:rsidR="009E1D39" w:rsidRDefault="009E1D39">
    <w:pPr>
      <w:pStyle w:val="Kopfzeile"/>
      <w:tabs>
        <w:tab w:val="clear" w:pos="9072"/>
        <w:tab w:val="right" w:pos="8628"/>
      </w:tabs>
      <w:rPr>
        <w:rFonts w:ascii="Arial Black" w:eastAsia="Arial Black" w:hAnsi="Arial Black" w:cs="Arial Black"/>
        <w:b/>
        <w:bC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5ED7DD" wp14:editId="5A8BFAEC">
          <wp:simplePos x="0" y="0"/>
          <wp:positionH relativeFrom="page">
            <wp:posOffset>4900295</wp:posOffset>
          </wp:positionH>
          <wp:positionV relativeFrom="page">
            <wp:posOffset>221615</wp:posOffset>
          </wp:positionV>
          <wp:extent cx="2546350" cy="1090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D3F6366" w14:textId="77777777" w:rsidR="009E1D39" w:rsidRDefault="009E1D39">
    <w:pPr>
      <w:pStyle w:val="Kopfzeile"/>
      <w:tabs>
        <w:tab w:val="clear" w:pos="9072"/>
        <w:tab w:val="right" w:pos="8628"/>
      </w:tabs>
    </w:pPr>
    <w:r>
      <w:rPr>
        <w:rFonts w:ascii="Arial" w:hAnsi="Arial"/>
        <w:sz w:val="32"/>
        <w:szCs w:val="32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291"/>
    <w:rsid w:val="00006B10"/>
    <w:rsid w:val="0001285A"/>
    <w:rsid w:val="0006788B"/>
    <w:rsid w:val="000A0A23"/>
    <w:rsid w:val="000A3A2A"/>
    <w:rsid w:val="000D31F6"/>
    <w:rsid w:val="000E11FD"/>
    <w:rsid w:val="000E1587"/>
    <w:rsid w:val="000E5FDC"/>
    <w:rsid w:val="000F4919"/>
    <w:rsid w:val="00104A2A"/>
    <w:rsid w:val="001177E4"/>
    <w:rsid w:val="00166544"/>
    <w:rsid w:val="001A169C"/>
    <w:rsid w:val="001A7E7B"/>
    <w:rsid w:val="001D1A6D"/>
    <w:rsid w:val="0023603A"/>
    <w:rsid w:val="002811CF"/>
    <w:rsid w:val="00292A8A"/>
    <w:rsid w:val="00293742"/>
    <w:rsid w:val="002A3376"/>
    <w:rsid w:val="002B088D"/>
    <w:rsid w:val="002C2583"/>
    <w:rsid w:val="003143DE"/>
    <w:rsid w:val="00317413"/>
    <w:rsid w:val="00330F75"/>
    <w:rsid w:val="00335497"/>
    <w:rsid w:val="003A7AEE"/>
    <w:rsid w:val="003A7F99"/>
    <w:rsid w:val="00401E42"/>
    <w:rsid w:val="00431269"/>
    <w:rsid w:val="00436616"/>
    <w:rsid w:val="00475CFD"/>
    <w:rsid w:val="004B519F"/>
    <w:rsid w:val="004D3203"/>
    <w:rsid w:val="005113EE"/>
    <w:rsid w:val="00544C31"/>
    <w:rsid w:val="00595F06"/>
    <w:rsid w:val="005A6D32"/>
    <w:rsid w:val="005E7C5B"/>
    <w:rsid w:val="005F54F1"/>
    <w:rsid w:val="005F79F0"/>
    <w:rsid w:val="00612776"/>
    <w:rsid w:val="006228FB"/>
    <w:rsid w:val="00626DE6"/>
    <w:rsid w:val="0065533C"/>
    <w:rsid w:val="006918B6"/>
    <w:rsid w:val="006D0902"/>
    <w:rsid w:val="00702491"/>
    <w:rsid w:val="007C4179"/>
    <w:rsid w:val="00805B1B"/>
    <w:rsid w:val="008110FD"/>
    <w:rsid w:val="00833F7B"/>
    <w:rsid w:val="00845291"/>
    <w:rsid w:val="00871A76"/>
    <w:rsid w:val="00884A59"/>
    <w:rsid w:val="008936A6"/>
    <w:rsid w:val="008A39A1"/>
    <w:rsid w:val="008B3FB1"/>
    <w:rsid w:val="008B7105"/>
    <w:rsid w:val="008C13BD"/>
    <w:rsid w:val="00924B88"/>
    <w:rsid w:val="0097507B"/>
    <w:rsid w:val="009C0D07"/>
    <w:rsid w:val="009D287D"/>
    <w:rsid w:val="009E1D39"/>
    <w:rsid w:val="009E3F40"/>
    <w:rsid w:val="009E4E10"/>
    <w:rsid w:val="00A00464"/>
    <w:rsid w:val="00A04BCC"/>
    <w:rsid w:val="00A24EEE"/>
    <w:rsid w:val="00A417D3"/>
    <w:rsid w:val="00A57A5F"/>
    <w:rsid w:val="00A609FE"/>
    <w:rsid w:val="00A70FCE"/>
    <w:rsid w:val="00A939FD"/>
    <w:rsid w:val="00AA01D2"/>
    <w:rsid w:val="00AD615C"/>
    <w:rsid w:val="00AE0924"/>
    <w:rsid w:val="00AF49CB"/>
    <w:rsid w:val="00B34E30"/>
    <w:rsid w:val="00B57CD0"/>
    <w:rsid w:val="00B623A1"/>
    <w:rsid w:val="00BA2CD3"/>
    <w:rsid w:val="00BB3ED0"/>
    <w:rsid w:val="00BD1964"/>
    <w:rsid w:val="00BE3B83"/>
    <w:rsid w:val="00C5556E"/>
    <w:rsid w:val="00C90FB1"/>
    <w:rsid w:val="00D054A3"/>
    <w:rsid w:val="00D26C2B"/>
    <w:rsid w:val="00D33E55"/>
    <w:rsid w:val="00D8426C"/>
    <w:rsid w:val="00D8737C"/>
    <w:rsid w:val="00DE568C"/>
    <w:rsid w:val="00DF6511"/>
    <w:rsid w:val="00E11B0C"/>
    <w:rsid w:val="00E41743"/>
    <w:rsid w:val="00E85924"/>
    <w:rsid w:val="00E922DB"/>
    <w:rsid w:val="00EC50C6"/>
    <w:rsid w:val="00ED27BD"/>
    <w:rsid w:val="00EE4C8E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6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  <w:style w:type="character" w:styleId="Kommentarzeichen">
    <w:name w:val="annotation reference"/>
    <w:basedOn w:val="Absatzstandardschriftart"/>
    <w:uiPriority w:val="99"/>
    <w:semiHidden/>
    <w:unhideWhenUsed/>
    <w:rsid w:val="00AF49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49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49CB"/>
    <w:rPr>
      <w:rFonts w:ascii="Arial" w:eastAsia="Cambria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49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49CB"/>
    <w:rPr>
      <w:rFonts w:ascii="Arial" w:eastAsia="Cambr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  <w:style w:type="character" w:styleId="Kommentarzeichen">
    <w:name w:val="annotation reference"/>
    <w:basedOn w:val="Absatzstandardschriftart"/>
    <w:uiPriority w:val="99"/>
    <w:semiHidden/>
    <w:unhideWhenUsed/>
    <w:rsid w:val="00AF49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49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49CB"/>
    <w:rPr>
      <w:rFonts w:ascii="Arial" w:eastAsia="Cambria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49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49CB"/>
    <w:rPr>
      <w:rFonts w:ascii="Arial" w:eastAsia="Cambr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zemi@brandrevier.com" TargetMode="External"/><Relationship Id="rId12" Type="http://schemas.openxmlformats.org/officeDocument/2006/relationships/hyperlink" Target="http://www.brandrevie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resseportal.brandrevier.com/alferpro" TargetMode="External"/><Relationship Id="rId9" Type="http://schemas.openxmlformats.org/officeDocument/2006/relationships/hyperlink" Target="mailto:vera.giebels@alfer.com" TargetMode="External"/><Relationship Id="rId10" Type="http://schemas.openxmlformats.org/officeDocument/2006/relationships/hyperlink" Target="http://www.alferp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comessen public relations GmbH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Giebels</dc:creator>
  <cp:lastModifiedBy>Anja Nazemi</cp:lastModifiedBy>
  <cp:revision>3</cp:revision>
  <cp:lastPrinted>2017-09-22T11:36:00Z</cp:lastPrinted>
  <dcterms:created xsi:type="dcterms:W3CDTF">2017-10-24T10:29:00Z</dcterms:created>
  <dcterms:modified xsi:type="dcterms:W3CDTF">2017-10-24T11:18:00Z</dcterms:modified>
</cp:coreProperties>
</file>